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6C391" w14:textId="2D105534" w:rsidR="00FF6974" w:rsidRPr="00534B07" w:rsidRDefault="00534B07" w:rsidP="00534B07">
      <w:pPr>
        <w:spacing w:after="0" w:line="240" w:lineRule="auto"/>
        <w:jc w:val="center"/>
        <w:rPr>
          <w:rFonts w:ascii="Times New Roman" w:eastAsia="Times New Roman" w:hAnsi="Times New Roman"/>
          <w:b/>
          <w:bCs/>
          <w:kern w:val="36"/>
          <w:sz w:val="28"/>
          <w:szCs w:val="28"/>
          <w:lang w:eastAsia="it-IT"/>
        </w:rPr>
      </w:pPr>
      <w:r w:rsidRPr="00534B07">
        <w:rPr>
          <w:rFonts w:ascii="Times New Roman" w:eastAsia="Times New Roman" w:hAnsi="Times New Roman"/>
          <w:b/>
          <w:bCs/>
          <w:kern w:val="36"/>
          <w:sz w:val="28"/>
          <w:szCs w:val="28"/>
          <w:lang w:eastAsia="it-IT"/>
        </w:rPr>
        <w:t>Cobas Scuola</w:t>
      </w:r>
      <w:r w:rsidR="00043F0A">
        <w:rPr>
          <w:rFonts w:ascii="Times New Roman" w:eastAsia="Times New Roman" w:hAnsi="Times New Roman"/>
          <w:b/>
          <w:bCs/>
          <w:kern w:val="36"/>
          <w:sz w:val="28"/>
          <w:szCs w:val="28"/>
          <w:lang w:eastAsia="it-IT"/>
        </w:rPr>
        <w:t>:</w:t>
      </w:r>
      <w:r w:rsidRPr="00534B07">
        <w:rPr>
          <w:rFonts w:ascii="Times New Roman" w:eastAsia="Times New Roman" w:hAnsi="Times New Roman"/>
          <w:b/>
          <w:bCs/>
          <w:kern w:val="36"/>
          <w:sz w:val="28"/>
          <w:szCs w:val="28"/>
          <w:lang w:eastAsia="it-IT"/>
        </w:rPr>
        <w:t xml:space="preserve"> confermata l'analisi critica in merito all'assicurazione sanitaria integrativa per il personale scolastico</w:t>
      </w:r>
    </w:p>
    <w:p w14:paraId="77D15831" w14:textId="77777777" w:rsidR="00534B07" w:rsidRDefault="00534B07" w:rsidP="00534B07">
      <w:pPr>
        <w:spacing w:after="0" w:line="240" w:lineRule="auto"/>
        <w:jc w:val="center"/>
        <w:rPr>
          <w:rFonts w:ascii="Times New Roman" w:hAnsi="Times New Roman"/>
          <w:sz w:val="24"/>
          <w:szCs w:val="24"/>
        </w:rPr>
      </w:pPr>
    </w:p>
    <w:p w14:paraId="52EA0DBC" w14:textId="5B2C8462" w:rsidR="00FF6974" w:rsidRPr="00317764" w:rsidRDefault="00FF6974" w:rsidP="00FF6974">
      <w:pPr>
        <w:spacing w:after="0" w:line="240" w:lineRule="auto"/>
        <w:jc w:val="both"/>
        <w:rPr>
          <w:rFonts w:ascii="Times New Roman" w:eastAsia="Times New Roman" w:hAnsi="Times New Roman"/>
          <w:b/>
          <w:bCs/>
          <w:sz w:val="24"/>
          <w:szCs w:val="24"/>
          <w:u w:val="single"/>
          <w:lang w:eastAsia="it-IT"/>
        </w:rPr>
      </w:pPr>
      <w:r w:rsidRPr="00951BA7">
        <w:rPr>
          <w:rFonts w:ascii="Times New Roman" w:hAnsi="Times New Roman"/>
          <w:b/>
          <w:bCs/>
          <w:sz w:val="24"/>
          <w:szCs w:val="24"/>
        </w:rPr>
        <w:t>Dal 10 al 20 settembre 2026</w:t>
      </w:r>
      <w:r w:rsidRPr="00951BA7">
        <w:rPr>
          <w:rFonts w:ascii="Times New Roman" w:hAnsi="Times New Roman"/>
          <w:sz w:val="24"/>
          <w:szCs w:val="24"/>
        </w:rPr>
        <w:t>, il personale della scuola potrà richiedere l’adesione alla polizza sanitaria integrativa.</w:t>
      </w:r>
      <w:r>
        <w:rPr>
          <w:rFonts w:ascii="Times New Roman" w:hAnsi="Times New Roman"/>
          <w:sz w:val="24"/>
          <w:szCs w:val="24"/>
        </w:rPr>
        <w:t xml:space="preserve"> </w:t>
      </w:r>
      <w:r w:rsidRPr="00951BA7">
        <w:rPr>
          <w:rFonts w:ascii="Times New Roman" w:hAnsi="Times New Roman"/>
          <w:sz w:val="24"/>
          <w:szCs w:val="24"/>
        </w:rPr>
        <w:t xml:space="preserve">La copertura </w:t>
      </w:r>
      <w:r>
        <w:rPr>
          <w:rFonts w:ascii="Times New Roman" w:hAnsi="Times New Roman"/>
          <w:sz w:val="24"/>
          <w:szCs w:val="24"/>
        </w:rPr>
        <w:t>investe tutto il personale scolastico</w:t>
      </w:r>
      <w:r w:rsidRPr="00951BA7">
        <w:rPr>
          <w:rFonts w:ascii="Times New Roman" w:hAnsi="Times New Roman"/>
          <w:sz w:val="24"/>
          <w:szCs w:val="24"/>
        </w:rPr>
        <w:t xml:space="preserve">, sia con contratto a tempo indeterminato sia </w:t>
      </w:r>
      <w:r>
        <w:rPr>
          <w:rFonts w:ascii="Times New Roman" w:hAnsi="Times New Roman"/>
          <w:sz w:val="24"/>
          <w:szCs w:val="24"/>
        </w:rPr>
        <w:t xml:space="preserve">quello </w:t>
      </w:r>
      <w:r w:rsidRPr="00951BA7">
        <w:rPr>
          <w:rFonts w:ascii="Times New Roman" w:hAnsi="Times New Roman"/>
          <w:sz w:val="24"/>
          <w:szCs w:val="24"/>
        </w:rPr>
        <w:t xml:space="preserve">con contratto a tempo determinato annuale </w:t>
      </w:r>
      <w:r>
        <w:rPr>
          <w:rFonts w:ascii="Times New Roman" w:hAnsi="Times New Roman"/>
          <w:sz w:val="24"/>
          <w:szCs w:val="24"/>
        </w:rPr>
        <w:t xml:space="preserve">(31 agosto) </w:t>
      </w:r>
      <w:r w:rsidRPr="00951BA7">
        <w:rPr>
          <w:rFonts w:ascii="Times New Roman" w:hAnsi="Times New Roman"/>
          <w:sz w:val="24"/>
          <w:szCs w:val="24"/>
        </w:rPr>
        <w:t>o fino al termine delle attività didattiche</w:t>
      </w:r>
      <w:r>
        <w:rPr>
          <w:rFonts w:ascii="Times New Roman" w:hAnsi="Times New Roman"/>
          <w:sz w:val="24"/>
          <w:szCs w:val="24"/>
        </w:rPr>
        <w:t xml:space="preserve"> (30 giugno)</w:t>
      </w:r>
      <w:r w:rsidRPr="00951BA7">
        <w:rPr>
          <w:rFonts w:ascii="Times New Roman" w:hAnsi="Times New Roman"/>
          <w:sz w:val="24"/>
          <w:szCs w:val="24"/>
        </w:rPr>
        <w:t>. Per i</w:t>
      </w:r>
      <w:r>
        <w:rPr>
          <w:rFonts w:ascii="Times New Roman" w:hAnsi="Times New Roman"/>
          <w:sz w:val="24"/>
          <w:szCs w:val="24"/>
        </w:rPr>
        <w:t>l personale</w:t>
      </w:r>
      <w:r w:rsidRPr="00951BA7">
        <w:rPr>
          <w:rFonts w:ascii="Times New Roman" w:hAnsi="Times New Roman"/>
          <w:sz w:val="24"/>
          <w:szCs w:val="24"/>
        </w:rPr>
        <w:t xml:space="preserve"> a tempo determinato, la copertura assicurativa sarà valida per tutta la durata del contratto.</w:t>
      </w:r>
      <w:r>
        <w:rPr>
          <w:rFonts w:ascii="Times New Roman" w:hAnsi="Times New Roman"/>
          <w:sz w:val="24"/>
          <w:szCs w:val="24"/>
        </w:rPr>
        <w:t xml:space="preserve"> </w:t>
      </w:r>
      <w:r w:rsidRPr="00317764">
        <w:rPr>
          <w:rFonts w:ascii="Times New Roman" w:eastAsia="Times New Roman" w:hAnsi="Times New Roman"/>
          <w:b/>
          <w:bCs/>
          <w:sz w:val="24"/>
          <w:szCs w:val="24"/>
          <w:u w:val="single"/>
          <w:lang w:eastAsia="it-IT"/>
        </w:rPr>
        <w:t xml:space="preserve">Viene escluso tutto il personale scolastico con contratto di supplenza breve e saltuaria. </w:t>
      </w:r>
    </w:p>
    <w:p w14:paraId="33A9A40C" w14:textId="2B98CC97" w:rsidR="003F7AD6" w:rsidRPr="00FF6974" w:rsidRDefault="00FF6974" w:rsidP="00FF6974">
      <w:pPr>
        <w:spacing w:after="0" w:line="240" w:lineRule="auto"/>
        <w:rPr>
          <w:rFonts w:ascii="Times New Roman" w:hAnsi="Times New Roman"/>
          <w:sz w:val="24"/>
          <w:szCs w:val="24"/>
        </w:rPr>
      </w:pPr>
      <w:r w:rsidRPr="00951BA7">
        <w:rPr>
          <w:rFonts w:ascii="Times New Roman" w:hAnsi="Times New Roman"/>
          <w:sz w:val="24"/>
          <w:szCs w:val="24"/>
        </w:rPr>
        <w:t xml:space="preserve">La validità della polizza decorrerà </w:t>
      </w:r>
      <w:r w:rsidRPr="00951BA7">
        <w:rPr>
          <w:rFonts w:ascii="Times New Roman" w:hAnsi="Times New Roman"/>
          <w:b/>
          <w:bCs/>
          <w:sz w:val="24"/>
          <w:szCs w:val="24"/>
        </w:rPr>
        <w:t>dal 30 settembre 2026 e terminerà il 29 settembre 2030</w:t>
      </w:r>
      <w:r w:rsidRPr="00951BA7">
        <w:rPr>
          <w:rFonts w:ascii="Times New Roman" w:hAnsi="Times New Roman"/>
          <w:sz w:val="24"/>
          <w:szCs w:val="24"/>
        </w:rPr>
        <w:t>.</w:t>
      </w:r>
    </w:p>
    <w:p w14:paraId="198F0180" w14:textId="77777777" w:rsidR="00317764" w:rsidRDefault="00317764" w:rsidP="009D7CC4">
      <w:pPr>
        <w:spacing w:after="0" w:line="240" w:lineRule="auto"/>
        <w:jc w:val="both"/>
        <w:rPr>
          <w:rFonts w:ascii="Times New Roman" w:eastAsia="Times New Roman" w:hAnsi="Times New Roman"/>
          <w:sz w:val="24"/>
          <w:szCs w:val="24"/>
          <w:lang w:eastAsia="it-IT"/>
        </w:rPr>
      </w:pPr>
    </w:p>
    <w:p w14:paraId="4F6CC33D" w14:textId="2AF1CE95" w:rsidR="009D7CC4" w:rsidRDefault="009D7CC4" w:rsidP="009D7CC4">
      <w:pPr>
        <w:spacing w:after="0" w:line="240" w:lineRule="auto"/>
        <w:jc w:val="both"/>
        <w:rPr>
          <w:rFonts w:ascii="Times New Roman" w:eastAsia="Times New Roman" w:hAnsi="Times New Roman"/>
          <w:sz w:val="24"/>
          <w:szCs w:val="24"/>
          <w:lang w:eastAsia="it-IT"/>
        </w:rPr>
      </w:pPr>
      <w:r w:rsidRPr="00B73F78">
        <w:rPr>
          <w:rFonts w:ascii="Times New Roman" w:eastAsia="Times New Roman" w:hAnsi="Times New Roman"/>
          <w:sz w:val="24"/>
          <w:szCs w:val="24"/>
          <w:lang w:eastAsia="it-IT"/>
        </w:rPr>
        <w:t xml:space="preserve">Il recente provvedimento introdotto con l’art. 14, comma 6, del </w:t>
      </w:r>
      <w:r w:rsidRPr="00B73F78">
        <w:rPr>
          <w:rFonts w:ascii="Times New Roman" w:eastAsia="Times New Roman" w:hAnsi="Times New Roman"/>
          <w:bCs/>
          <w:sz w:val="24"/>
          <w:szCs w:val="24"/>
          <w:lang w:eastAsia="it-IT"/>
        </w:rPr>
        <w:t>Decreto-Legge n. 25 del 14 marzo 2025</w:t>
      </w:r>
      <w:r w:rsidRPr="00B73F78">
        <w:rPr>
          <w:rFonts w:ascii="Times New Roman" w:eastAsia="Times New Roman" w:hAnsi="Times New Roman"/>
          <w:sz w:val="24"/>
          <w:szCs w:val="24"/>
          <w:lang w:eastAsia="it-IT"/>
        </w:rPr>
        <w:t xml:space="preserve"> ha </w:t>
      </w:r>
      <w:r>
        <w:rPr>
          <w:rFonts w:ascii="Times New Roman" w:eastAsia="Times New Roman" w:hAnsi="Times New Roman"/>
          <w:sz w:val="24"/>
          <w:szCs w:val="24"/>
          <w:lang w:eastAsia="it-IT"/>
        </w:rPr>
        <w:t xml:space="preserve">previsto </w:t>
      </w:r>
      <w:r w:rsidRPr="00B73F78">
        <w:rPr>
          <w:rFonts w:ascii="Times New Roman" w:eastAsia="Times New Roman" w:hAnsi="Times New Roman"/>
          <w:sz w:val="24"/>
          <w:szCs w:val="24"/>
          <w:lang w:eastAsia="it-IT"/>
        </w:rPr>
        <w:t xml:space="preserve">l’istituzione di un servizio di </w:t>
      </w:r>
      <w:r w:rsidRPr="00B73F78">
        <w:rPr>
          <w:rFonts w:ascii="Times New Roman" w:eastAsia="Times New Roman" w:hAnsi="Times New Roman"/>
          <w:bCs/>
          <w:sz w:val="24"/>
          <w:szCs w:val="24"/>
          <w:lang w:eastAsia="it-IT"/>
        </w:rPr>
        <w:t>copertura assicurativa integrativa per le spese sanitarie</w:t>
      </w:r>
      <w:r w:rsidRPr="00B73F78">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del personale scolastico</w:t>
      </w:r>
      <w:r w:rsidRPr="00B73F78">
        <w:rPr>
          <w:rFonts w:ascii="Times New Roman" w:eastAsia="Times New Roman" w:hAnsi="Times New Roman"/>
          <w:sz w:val="24"/>
          <w:szCs w:val="24"/>
          <w:lang w:eastAsia="it-IT"/>
        </w:rPr>
        <w:t>.</w:t>
      </w:r>
      <w:r>
        <w:rPr>
          <w:rFonts w:ascii="Times New Roman" w:eastAsia="Times New Roman" w:hAnsi="Times New Roman"/>
          <w:sz w:val="24"/>
          <w:szCs w:val="24"/>
          <w:lang w:eastAsia="it-IT"/>
        </w:rPr>
        <w:t xml:space="preserve"> </w:t>
      </w:r>
      <w:r w:rsidRPr="00B73F78">
        <w:rPr>
          <w:rFonts w:ascii="Times New Roman" w:eastAsia="Times New Roman" w:hAnsi="Times New Roman"/>
          <w:sz w:val="24"/>
          <w:szCs w:val="24"/>
          <w:lang w:eastAsia="it-IT"/>
        </w:rPr>
        <w:t>Il Ministro dell’Istruzione e</w:t>
      </w:r>
      <w:r>
        <w:rPr>
          <w:rFonts w:ascii="Times New Roman" w:eastAsia="Times New Roman" w:hAnsi="Times New Roman"/>
          <w:sz w:val="24"/>
          <w:szCs w:val="24"/>
          <w:lang w:eastAsia="it-IT"/>
        </w:rPr>
        <w:t xml:space="preserve"> del Merito</w:t>
      </w:r>
      <w:r w:rsidRPr="00B73F78">
        <w:rPr>
          <w:rFonts w:ascii="Times New Roman" w:eastAsia="Times New Roman" w:hAnsi="Times New Roman"/>
          <w:sz w:val="24"/>
          <w:szCs w:val="24"/>
          <w:lang w:eastAsia="it-IT"/>
        </w:rPr>
        <w:t xml:space="preserve"> ha presentato la misura come un segnale concreto di riconoscimento del ruolo del personale scolastico, enfatizzando l’entità delle risorse stanziate e prospettando una copertura di </w:t>
      </w:r>
      <w:r w:rsidRPr="00E875FA">
        <w:rPr>
          <w:rFonts w:ascii="Times New Roman" w:eastAsia="Times New Roman" w:hAnsi="Times New Roman"/>
          <w:bCs/>
          <w:sz w:val="24"/>
          <w:szCs w:val="24"/>
          <w:lang w:eastAsia="it-IT"/>
        </w:rPr>
        <w:t>3</w:t>
      </w:r>
      <w:r w:rsidRPr="00B73F78">
        <w:rPr>
          <w:rFonts w:ascii="Times New Roman" w:eastAsia="Times New Roman" w:hAnsi="Times New Roman"/>
          <w:bCs/>
          <w:sz w:val="24"/>
          <w:szCs w:val="24"/>
          <w:lang w:eastAsia="it-IT"/>
        </w:rPr>
        <w:t>.000 euro annui per ogni beneficiario</w:t>
      </w:r>
      <w:r w:rsidRPr="00B73F78">
        <w:rPr>
          <w:rFonts w:ascii="Times New Roman" w:eastAsia="Times New Roman" w:hAnsi="Times New Roman"/>
          <w:sz w:val="24"/>
          <w:szCs w:val="24"/>
          <w:lang w:eastAsia="it-IT"/>
        </w:rPr>
        <w:t xml:space="preserve">. La norma prevede un investimento complessivo pari a </w:t>
      </w:r>
      <w:r>
        <w:rPr>
          <w:rFonts w:ascii="Times New Roman" w:eastAsia="Times New Roman" w:hAnsi="Times New Roman"/>
          <w:bCs/>
          <w:sz w:val="24"/>
          <w:szCs w:val="24"/>
          <w:lang w:eastAsia="it-IT"/>
        </w:rPr>
        <w:t>320</w:t>
      </w:r>
      <w:r w:rsidRPr="00B73F78">
        <w:rPr>
          <w:rFonts w:ascii="Times New Roman" w:eastAsia="Times New Roman" w:hAnsi="Times New Roman"/>
          <w:bCs/>
          <w:sz w:val="24"/>
          <w:szCs w:val="24"/>
          <w:lang w:eastAsia="it-IT"/>
        </w:rPr>
        <w:t xml:space="preserve"> milioni di euro tra il 2026 e il 2029</w:t>
      </w:r>
      <w:r>
        <w:rPr>
          <w:rFonts w:ascii="Times New Roman" w:eastAsia="Times New Roman" w:hAnsi="Times New Roman"/>
          <w:sz w:val="24"/>
          <w:szCs w:val="24"/>
          <w:lang w:eastAsia="it-IT"/>
        </w:rPr>
        <w:t>.</w:t>
      </w:r>
      <w:r w:rsidRPr="00B73F78">
        <w:rPr>
          <w:rFonts w:ascii="Times New Roman" w:eastAsia="Times New Roman" w:hAnsi="Times New Roman"/>
          <w:sz w:val="24"/>
          <w:szCs w:val="24"/>
          <w:lang w:eastAsia="it-IT"/>
        </w:rPr>
        <w:t xml:space="preserve"> </w:t>
      </w:r>
      <w:r w:rsidRPr="00EB41FD">
        <w:rPr>
          <w:rFonts w:ascii="Times New Roman" w:hAnsi="Times New Roman"/>
          <w:i/>
          <w:sz w:val="24"/>
          <w:szCs w:val="24"/>
        </w:rPr>
        <w:t xml:space="preserve">La definizione dei criteri e delle modalità di accesso al sistema di assistenza integrativa per il </w:t>
      </w:r>
      <w:r>
        <w:rPr>
          <w:rFonts w:ascii="Times New Roman" w:hAnsi="Times New Roman"/>
          <w:i/>
          <w:sz w:val="24"/>
          <w:szCs w:val="24"/>
        </w:rPr>
        <w:t xml:space="preserve"> </w:t>
      </w:r>
      <w:r w:rsidRPr="00EB41FD">
        <w:rPr>
          <w:rFonts w:ascii="Times New Roman" w:hAnsi="Times New Roman"/>
          <w:i/>
          <w:sz w:val="24"/>
          <w:szCs w:val="24"/>
        </w:rPr>
        <w:t>personale  di cui  al  primo  periodo  sono  definiti  in  sede  di  contrattazione collettiva integrativa a livello  nazionale</w:t>
      </w:r>
      <w:r w:rsidRPr="00EB41FD">
        <w:rPr>
          <w:rFonts w:ascii="Times New Roman" w:hAnsi="Times New Roman"/>
          <w:sz w:val="24"/>
          <w:szCs w:val="24"/>
        </w:rPr>
        <w:t>.</w:t>
      </w:r>
    </w:p>
    <w:p w14:paraId="1A8AEA6E" w14:textId="36ED3539" w:rsidR="009D7CC4" w:rsidRDefault="009D7CC4" w:rsidP="009D7CC4">
      <w:pPr>
        <w:spacing w:after="0" w:line="240" w:lineRule="auto"/>
        <w:jc w:val="both"/>
        <w:rPr>
          <w:rFonts w:ascii="Times New Roman" w:eastAsia="Times New Roman" w:hAnsi="Times New Roman"/>
          <w:sz w:val="24"/>
          <w:szCs w:val="24"/>
          <w:lang w:eastAsia="it-IT"/>
        </w:rPr>
      </w:pPr>
      <w:r w:rsidRPr="00B73F78">
        <w:rPr>
          <w:rFonts w:ascii="Times New Roman" w:eastAsia="Times New Roman" w:hAnsi="Times New Roman"/>
          <w:sz w:val="24"/>
          <w:szCs w:val="24"/>
          <w:lang w:eastAsia="it-IT"/>
        </w:rPr>
        <w:t xml:space="preserve">Il </w:t>
      </w:r>
      <w:r w:rsidRPr="00E875FA">
        <w:rPr>
          <w:rFonts w:ascii="Times New Roman" w:eastAsia="Times New Roman" w:hAnsi="Times New Roman"/>
          <w:bCs/>
          <w:sz w:val="24"/>
          <w:szCs w:val="24"/>
          <w:lang w:eastAsia="it-IT"/>
        </w:rPr>
        <w:t>Contratto Collettivo Nazionale Integrativo (CCNI)</w:t>
      </w:r>
      <w:r w:rsidRPr="00B73F78">
        <w:rPr>
          <w:rFonts w:ascii="Times New Roman" w:eastAsia="Times New Roman" w:hAnsi="Times New Roman"/>
          <w:sz w:val="24"/>
          <w:szCs w:val="24"/>
          <w:lang w:eastAsia="it-IT"/>
        </w:rPr>
        <w:t xml:space="preserve"> è stato </w:t>
      </w:r>
      <w:r w:rsidR="00262DFC">
        <w:rPr>
          <w:rFonts w:ascii="Times New Roman" w:eastAsia="Times New Roman" w:hAnsi="Times New Roman"/>
          <w:sz w:val="24"/>
          <w:szCs w:val="24"/>
          <w:lang w:eastAsia="it-IT"/>
        </w:rPr>
        <w:t xml:space="preserve">sottoscritto il 29 dicembre 2025 </w:t>
      </w:r>
      <w:r w:rsidRPr="00B73F78">
        <w:rPr>
          <w:rFonts w:ascii="Times New Roman" w:eastAsia="Times New Roman" w:hAnsi="Times New Roman"/>
          <w:sz w:val="24"/>
          <w:szCs w:val="24"/>
          <w:lang w:eastAsia="it-IT"/>
        </w:rPr>
        <w:t xml:space="preserve">dal </w:t>
      </w:r>
      <w:r>
        <w:rPr>
          <w:rFonts w:ascii="Times New Roman" w:eastAsia="Times New Roman" w:hAnsi="Times New Roman"/>
          <w:sz w:val="24"/>
          <w:szCs w:val="24"/>
          <w:lang w:eastAsia="it-IT"/>
        </w:rPr>
        <w:t>MIM</w:t>
      </w:r>
      <w:r w:rsidRPr="00B73F78">
        <w:rPr>
          <w:rFonts w:ascii="Times New Roman" w:eastAsia="Times New Roman" w:hAnsi="Times New Roman"/>
          <w:sz w:val="24"/>
          <w:szCs w:val="24"/>
          <w:lang w:eastAsia="it-IT"/>
        </w:rPr>
        <w:t xml:space="preserve"> e dai sindacati</w:t>
      </w:r>
      <w:r>
        <w:rPr>
          <w:rFonts w:ascii="Times New Roman" w:eastAsia="Times New Roman" w:hAnsi="Times New Roman"/>
          <w:sz w:val="24"/>
          <w:szCs w:val="24"/>
          <w:lang w:eastAsia="it-IT"/>
        </w:rPr>
        <w:t xml:space="preserve"> sottoscrittori del CCNL </w:t>
      </w:r>
      <w:r w:rsidRPr="00B73F78">
        <w:rPr>
          <w:rFonts w:ascii="Times New Roman" w:eastAsia="Times New Roman" w:hAnsi="Times New Roman"/>
          <w:sz w:val="24"/>
          <w:szCs w:val="24"/>
          <w:lang w:eastAsia="it-IT"/>
        </w:rPr>
        <w:t>2019/</w:t>
      </w:r>
      <w:r>
        <w:rPr>
          <w:rFonts w:ascii="Times New Roman" w:eastAsia="Times New Roman" w:hAnsi="Times New Roman"/>
          <w:sz w:val="24"/>
          <w:szCs w:val="24"/>
          <w:lang w:eastAsia="it-IT"/>
        </w:rPr>
        <w:t>2021</w:t>
      </w:r>
      <w:r w:rsidR="003F7AD6">
        <w:rPr>
          <w:rFonts w:ascii="Times New Roman" w:eastAsia="Times New Roman" w:hAnsi="Times New Roman"/>
          <w:sz w:val="24"/>
          <w:szCs w:val="24"/>
          <w:lang w:eastAsia="it-IT"/>
        </w:rPr>
        <w:t>. La Flc Cgil non ha firmato.</w:t>
      </w:r>
      <w:r w:rsidR="0020413D">
        <w:rPr>
          <w:rFonts w:ascii="Times New Roman" w:eastAsia="Times New Roman" w:hAnsi="Times New Roman"/>
          <w:sz w:val="24"/>
          <w:szCs w:val="24"/>
          <w:lang w:eastAsia="it-IT"/>
        </w:rPr>
        <w:t xml:space="preserve">  </w:t>
      </w:r>
    </w:p>
    <w:p w14:paraId="5E504DAF" w14:textId="1E394E0A" w:rsidR="009D7CC4" w:rsidRPr="00B73F78" w:rsidRDefault="009D7CC4" w:rsidP="009D7CC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L</w:t>
      </w:r>
      <w:r w:rsidRPr="00B73F78">
        <w:rPr>
          <w:rFonts w:ascii="Times New Roman" w:eastAsia="Times New Roman" w:hAnsi="Times New Roman"/>
          <w:sz w:val="24"/>
          <w:szCs w:val="24"/>
          <w:lang w:eastAsia="it-IT"/>
        </w:rPr>
        <w:t>’art. 3 indiv</w:t>
      </w:r>
      <w:r>
        <w:rPr>
          <w:rFonts w:ascii="Times New Roman" w:eastAsia="Times New Roman" w:hAnsi="Times New Roman"/>
          <w:sz w:val="24"/>
          <w:szCs w:val="24"/>
          <w:lang w:eastAsia="it-IT"/>
        </w:rPr>
        <w:t xml:space="preserve">idua i destinatari della misura. Il </w:t>
      </w:r>
      <w:r w:rsidRPr="00B73F78">
        <w:rPr>
          <w:rFonts w:ascii="Times New Roman" w:eastAsia="Times New Roman" w:hAnsi="Times New Roman"/>
          <w:sz w:val="24"/>
          <w:szCs w:val="24"/>
          <w:lang w:eastAsia="it-IT"/>
        </w:rPr>
        <w:t>personale scolastic</w:t>
      </w:r>
      <w:r>
        <w:rPr>
          <w:rFonts w:ascii="Times New Roman" w:eastAsia="Times New Roman" w:hAnsi="Times New Roman"/>
          <w:sz w:val="24"/>
          <w:szCs w:val="24"/>
          <w:lang w:eastAsia="it-IT"/>
        </w:rPr>
        <w:t xml:space="preserve">o di ruolo a TI e </w:t>
      </w:r>
      <w:r w:rsidRPr="00B73F78">
        <w:rPr>
          <w:rFonts w:ascii="Times New Roman" w:eastAsia="Times New Roman" w:hAnsi="Times New Roman"/>
          <w:sz w:val="24"/>
          <w:szCs w:val="24"/>
          <w:lang w:eastAsia="it-IT"/>
        </w:rPr>
        <w:t xml:space="preserve">a </w:t>
      </w:r>
      <w:r>
        <w:rPr>
          <w:rFonts w:ascii="Times New Roman" w:eastAsia="Times New Roman" w:hAnsi="Times New Roman"/>
          <w:sz w:val="24"/>
          <w:szCs w:val="24"/>
          <w:lang w:eastAsia="it-IT"/>
        </w:rPr>
        <w:t xml:space="preserve">TD con incarico fino al 31 agosto e 30 giugno. </w:t>
      </w:r>
    </w:p>
    <w:p w14:paraId="49C1169A" w14:textId="0E2C2B3B" w:rsidR="009D7CC4" w:rsidRDefault="009D7CC4" w:rsidP="009D7CC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w:t>
      </w:r>
      <w:r w:rsidRPr="00B73F78">
        <w:rPr>
          <w:rFonts w:ascii="Times New Roman" w:eastAsia="Times New Roman" w:hAnsi="Times New Roman"/>
          <w:sz w:val="24"/>
          <w:szCs w:val="24"/>
          <w:lang w:eastAsia="it-IT"/>
        </w:rPr>
        <w:t>l person</w:t>
      </w:r>
      <w:r>
        <w:rPr>
          <w:rFonts w:ascii="Times New Roman" w:eastAsia="Times New Roman" w:hAnsi="Times New Roman"/>
          <w:sz w:val="24"/>
          <w:szCs w:val="24"/>
          <w:lang w:eastAsia="it-IT"/>
        </w:rPr>
        <w:t>ale scolastico in Italia  conta</w:t>
      </w:r>
      <w:r w:rsidRPr="00B73F78">
        <w:rPr>
          <w:rFonts w:ascii="Times New Roman" w:eastAsia="Times New Roman" w:hAnsi="Times New Roman"/>
          <w:sz w:val="24"/>
          <w:szCs w:val="24"/>
          <w:lang w:eastAsia="it-IT"/>
        </w:rPr>
        <w:t xml:space="preserve"> circa </w:t>
      </w:r>
      <w:r w:rsidRPr="00B73F78">
        <w:rPr>
          <w:rFonts w:ascii="Times New Roman" w:eastAsia="Times New Roman" w:hAnsi="Times New Roman"/>
          <w:bCs/>
          <w:sz w:val="24"/>
          <w:szCs w:val="24"/>
          <w:lang w:eastAsia="it-IT"/>
        </w:rPr>
        <w:t>1.200.000 unità</w:t>
      </w:r>
      <w:r w:rsidRPr="00B73F78">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 xml:space="preserve">tra docenti, ATA, </w:t>
      </w:r>
      <w:r w:rsidRPr="00B73F78">
        <w:rPr>
          <w:rFonts w:ascii="Times New Roman" w:eastAsia="Times New Roman" w:hAnsi="Times New Roman"/>
          <w:sz w:val="24"/>
          <w:szCs w:val="24"/>
          <w:lang w:eastAsia="it-IT"/>
        </w:rPr>
        <w:t>educatori</w:t>
      </w:r>
      <w:r>
        <w:rPr>
          <w:rFonts w:ascii="Times New Roman" w:eastAsia="Times New Roman" w:hAnsi="Times New Roman"/>
          <w:sz w:val="24"/>
          <w:szCs w:val="24"/>
          <w:lang w:eastAsia="it-IT"/>
        </w:rPr>
        <w:t xml:space="preserve">  e IRC</w:t>
      </w:r>
      <w:r w:rsidRPr="00B73F78">
        <w:rPr>
          <w:rFonts w:ascii="Times New Roman" w:eastAsia="Times New Roman" w:hAnsi="Times New Roman"/>
          <w:sz w:val="24"/>
          <w:szCs w:val="24"/>
          <w:lang w:eastAsia="it-IT"/>
        </w:rPr>
        <w:t xml:space="preserve">. I </w:t>
      </w:r>
      <w:r w:rsidRPr="00E875FA">
        <w:rPr>
          <w:rFonts w:ascii="Times New Roman" w:eastAsia="Times New Roman" w:hAnsi="Times New Roman"/>
          <w:bCs/>
          <w:sz w:val="24"/>
          <w:szCs w:val="24"/>
          <w:lang w:eastAsia="it-IT"/>
        </w:rPr>
        <w:t>260 milioni di euro</w:t>
      </w:r>
      <w:r w:rsidRPr="00B73F78">
        <w:rPr>
          <w:rFonts w:ascii="Times New Roman" w:eastAsia="Times New Roman" w:hAnsi="Times New Roman"/>
          <w:sz w:val="24"/>
          <w:szCs w:val="24"/>
          <w:lang w:eastAsia="it-IT"/>
        </w:rPr>
        <w:t xml:space="preserve">, corrispondono in media a circa </w:t>
      </w:r>
      <w:r w:rsidRPr="00E875FA">
        <w:rPr>
          <w:rFonts w:ascii="Times New Roman" w:eastAsia="Times New Roman" w:hAnsi="Times New Roman"/>
          <w:bCs/>
          <w:sz w:val="24"/>
          <w:szCs w:val="24"/>
          <w:lang w:eastAsia="it-IT"/>
        </w:rPr>
        <w:t>2</w:t>
      </w:r>
      <w:r>
        <w:rPr>
          <w:rFonts w:ascii="Times New Roman" w:eastAsia="Times New Roman" w:hAnsi="Times New Roman"/>
          <w:bCs/>
          <w:sz w:val="24"/>
          <w:szCs w:val="24"/>
          <w:lang w:eastAsia="it-IT"/>
        </w:rPr>
        <w:t>67</w:t>
      </w:r>
      <w:r w:rsidRPr="00E875FA">
        <w:rPr>
          <w:rFonts w:ascii="Times New Roman" w:eastAsia="Times New Roman" w:hAnsi="Times New Roman"/>
          <w:bCs/>
          <w:sz w:val="24"/>
          <w:szCs w:val="24"/>
          <w:lang w:eastAsia="it-IT"/>
        </w:rPr>
        <w:t xml:space="preserve"> euro complessivi in quattro anni per ciascun dipendente</w:t>
      </w:r>
      <w:r w:rsidRPr="00B73F78">
        <w:rPr>
          <w:rFonts w:ascii="Times New Roman" w:eastAsia="Times New Roman" w:hAnsi="Times New Roman"/>
          <w:sz w:val="24"/>
          <w:szCs w:val="24"/>
          <w:lang w:eastAsia="it-IT"/>
        </w:rPr>
        <w:t>. Una cifra ben lontana dalle dichiarazioni ufficiali</w:t>
      </w:r>
      <w:r>
        <w:rPr>
          <w:rFonts w:ascii="Times New Roman" w:eastAsia="Times New Roman" w:hAnsi="Times New Roman"/>
          <w:sz w:val="24"/>
          <w:szCs w:val="24"/>
          <w:lang w:eastAsia="it-IT"/>
        </w:rPr>
        <w:t>.</w:t>
      </w:r>
      <w:r w:rsidRPr="00B73F78">
        <w:rPr>
          <w:rFonts w:ascii="Times New Roman" w:eastAsia="Times New Roman" w:hAnsi="Times New Roman"/>
          <w:sz w:val="24"/>
          <w:szCs w:val="24"/>
          <w:lang w:eastAsia="it-IT"/>
        </w:rPr>
        <w:t xml:space="preserve"> </w:t>
      </w:r>
    </w:p>
    <w:p w14:paraId="0F8CFE98" w14:textId="77777777" w:rsidR="009D7CC4" w:rsidRPr="004F0F24" w:rsidRDefault="009D7CC4" w:rsidP="009D7CC4">
      <w:pPr>
        <w:spacing w:after="0" w:line="240" w:lineRule="auto"/>
        <w:jc w:val="both"/>
        <w:rPr>
          <w:rFonts w:ascii="Times New Roman" w:eastAsia="Times New Roman" w:hAnsi="Times New Roman"/>
          <w:b/>
          <w:bCs/>
          <w:sz w:val="24"/>
          <w:szCs w:val="24"/>
          <w:lang w:eastAsia="it-IT"/>
        </w:rPr>
      </w:pPr>
      <w:r w:rsidRPr="00B73F78">
        <w:rPr>
          <w:rFonts w:ascii="Times New Roman" w:eastAsia="Times New Roman" w:hAnsi="Times New Roman"/>
          <w:sz w:val="24"/>
          <w:szCs w:val="24"/>
          <w:lang w:eastAsia="it-IT"/>
        </w:rPr>
        <w:t>Per</w:t>
      </w:r>
      <w:r>
        <w:rPr>
          <w:rFonts w:ascii="Times New Roman" w:eastAsia="Times New Roman" w:hAnsi="Times New Roman"/>
          <w:sz w:val="24"/>
          <w:szCs w:val="24"/>
          <w:lang w:eastAsia="it-IT"/>
        </w:rPr>
        <w:t xml:space="preserve"> reperire le risorse necessarie</w:t>
      </w:r>
      <w:r w:rsidRPr="00B73F78">
        <w:rPr>
          <w:rFonts w:ascii="Times New Roman" w:eastAsia="Times New Roman" w:hAnsi="Times New Roman"/>
          <w:sz w:val="24"/>
          <w:szCs w:val="24"/>
          <w:lang w:eastAsia="it-IT"/>
        </w:rPr>
        <w:t xml:space="preserve"> il Governo ha deciso di </w:t>
      </w:r>
      <w:r w:rsidRPr="004F0F24">
        <w:rPr>
          <w:rFonts w:ascii="Times New Roman" w:eastAsia="Times New Roman" w:hAnsi="Times New Roman"/>
          <w:b/>
          <w:bCs/>
          <w:sz w:val="24"/>
          <w:szCs w:val="24"/>
          <w:lang w:eastAsia="it-IT"/>
        </w:rPr>
        <w:t>ridurre il Fondo per il funzionamento amministrativo e didattico delle istituzioni scolastiche</w:t>
      </w:r>
      <w:r w:rsidRPr="00B73F78">
        <w:rPr>
          <w:rFonts w:ascii="Times New Roman" w:eastAsia="Times New Roman" w:hAnsi="Times New Roman"/>
          <w:sz w:val="24"/>
          <w:szCs w:val="24"/>
          <w:lang w:eastAsia="it-IT"/>
        </w:rPr>
        <w:t>.</w:t>
      </w:r>
      <w:r>
        <w:rPr>
          <w:rFonts w:ascii="Times New Roman" w:eastAsia="Times New Roman" w:hAnsi="Times New Roman"/>
          <w:sz w:val="24"/>
          <w:szCs w:val="24"/>
          <w:lang w:eastAsia="it-IT"/>
        </w:rPr>
        <w:t xml:space="preserve"> Dal 2026 al 2029</w:t>
      </w:r>
      <w:r w:rsidRPr="00B73F78">
        <w:rPr>
          <w:rFonts w:ascii="Times New Roman" w:eastAsia="Times New Roman" w:hAnsi="Times New Roman"/>
          <w:sz w:val="24"/>
          <w:szCs w:val="24"/>
          <w:lang w:eastAsia="it-IT"/>
        </w:rPr>
        <w:t xml:space="preserve"> il taglio previsto ammonta a </w:t>
      </w:r>
      <w:r w:rsidRPr="00E875FA">
        <w:rPr>
          <w:rFonts w:ascii="Times New Roman" w:eastAsia="Times New Roman" w:hAnsi="Times New Roman"/>
          <w:bCs/>
          <w:sz w:val="24"/>
          <w:szCs w:val="24"/>
          <w:lang w:eastAsia="it-IT"/>
        </w:rPr>
        <w:t>200 milioni di euro complessivi</w:t>
      </w:r>
      <w:r w:rsidRPr="00B73F78">
        <w:rPr>
          <w:rFonts w:ascii="Times New Roman" w:eastAsia="Times New Roman" w:hAnsi="Times New Roman"/>
          <w:sz w:val="24"/>
          <w:szCs w:val="24"/>
          <w:lang w:eastAsia="it-IT"/>
        </w:rPr>
        <w:t xml:space="preserve">, </w:t>
      </w:r>
      <w:r w:rsidRPr="004F0F24">
        <w:rPr>
          <w:rFonts w:ascii="Times New Roman" w:eastAsia="Times New Roman" w:hAnsi="Times New Roman"/>
          <w:b/>
          <w:bCs/>
          <w:sz w:val="24"/>
          <w:szCs w:val="24"/>
          <w:lang w:eastAsia="it-IT"/>
        </w:rPr>
        <w:t>incidendo direttamente e pesantemente sul bilancio delle scuole.</w:t>
      </w:r>
    </w:p>
    <w:p w14:paraId="2F0FCF3B" w14:textId="3C138C65" w:rsidR="009D7CC4" w:rsidRPr="00B73F78" w:rsidRDefault="009D7CC4" w:rsidP="009D7CC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L</w:t>
      </w:r>
      <w:r w:rsidRPr="00B73F78">
        <w:rPr>
          <w:rFonts w:ascii="Times New Roman" w:eastAsia="Times New Roman" w:hAnsi="Times New Roman"/>
          <w:sz w:val="24"/>
          <w:szCs w:val="24"/>
          <w:lang w:eastAsia="it-IT"/>
        </w:rPr>
        <w:t xml:space="preserve">e </w:t>
      </w:r>
      <w:r w:rsidR="00EF02D1">
        <w:rPr>
          <w:rFonts w:ascii="Times New Roman" w:eastAsia="Times New Roman" w:hAnsi="Times New Roman"/>
          <w:sz w:val="24"/>
          <w:szCs w:val="24"/>
          <w:lang w:eastAsia="it-IT"/>
        </w:rPr>
        <w:t>I</w:t>
      </w:r>
      <w:r w:rsidRPr="00B73F78">
        <w:rPr>
          <w:rFonts w:ascii="Times New Roman" w:eastAsia="Times New Roman" w:hAnsi="Times New Roman"/>
          <w:sz w:val="24"/>
          <w:szCs w:val="24"/>
          <w:lang w:eastAsia="it-IT"/>
        </w:rPr>
        <w:t xml:space="preserve">stituzioni </w:t>
      </w:r>
      <w:r w:rsidR="00EF02D1">
        <w:rPr>
          <w:rFonts w:ascii="Times New Roman" w:eastAsia="Times New Roman" w:hAnsi="Times New Roman"/>
          <w:sz w:val="24"/>
          <w:szCs w:val="24"/>
          <w:lang w:eastAsia="it-IT"/>
        </w:rPr>
        <w:t>S</w:t>
      </w:r>
      <w:r w:rsidRPr="00B73F78">
        <w:rPr>
          <w:rFonts w:ascii="Times New Roman" w:eastAsia="Times New Roman" w:hAnsi="Times New Roman"/>
          <w:sz w:val="24"/>
          <w:szCs w:val="24"/>
          <w:lang w:eastAsia="it-IT"/>
        </w:rPr>
        <w:t>colastiche st</w:t>
      </w:r>
      <w:r>
        <w:rPr>
          <w:rFonts w:ascii="Times New Roman" w:eastAsia="Times New Roman" w:hAnsi="Times New Roman"/>
          <w:sz w:val="24"/>
          <w:szCs w:val="24"/>
          <w:lang w:eastAsia="it-IT"/>
        </w:rPr>
        <w:t>atali funzionanti nel</w:t>
      </w:r>
      <w:r w:rsidRPr="00B73F78">
        <w:rPr>
          <w:rFonts w:ascii="Times New Roman" w:eastAsia="Times New Roman" w:hAnsi="Times New Roman"/>
          <w:sz w:val="24"/>
          <w:szCs w:val="24"/>
          <w:lang w:eastAsia="it-IT"/>
        </w:rPr>
        <w:t>l’anno scolastico 202</w:t>
      </w:r>
      <w:r>
        <w:rPr>
          <w:rFonts w:ascii="Times New Roman" w:eastAsia="Times New Roman" w:hAnsi="Times New Roman"/>
          <w:sz w:val="24"/>
          <w:szCs w:val="24"/>
          <w:lang w:eastAsia="it-IT"/>
        </w:rPr>
        <w:t>6</w:t>
      </w:r>
      <w:r w:rsidRPr="00B73F78">
        <w:rPr>
          <w:rFonts w:ascii="Times New Roman" w:eastAsia="Times New Roman" w:hAnsi="Times New Roman"/>
          <w:sz w:val="24"/>
          <w:szCs w:val="24"/>
          <w:lang w:eastAsia="it-IT"/>
        </w:rPr>
        <w:t>/202</w:t>
      </w:r>
      <w:r>
        <w:rPr>
          <w:rFonts w:ascii="Times New Roman" w:eastAsia="Times New Roman" w:hAnsi="Times New Roman"/>
          <w:sz w:val="24"/>
          <w:szCs w:val="24"/>
          <w:lang w:eastAsia="it-IT"/>
        </w:rPr>
        <w:t>7</w:t>
      </w:r>
      <w:r w:rsidRPr="00B73F78">
        <w:rPr>
          <w:rFonts w:ascii="Times New Roman" w:eastAsia="Times New Roman" w:hAnsi="Times New Roman"/>
          <w:sz w:val="24"/>
          <w:szCs w:val="24"/>
          <w:lang w:eastAsia="it-IT"/>
        </w:rPr>
        <w:t xml:space="preserve"> sono circa </w:t>
      </w:r>
      <w:r w:rsidRPr="00E875FA">
        <w:rPr>
          <w:rFonts w:ascii="Times New Roman" w:eastAsia="Times New Roman" w:hAnsi="Times New Roman"/>
          <w:bCs/>
          <w:sz w:val="24"/>
          <w:szCs w:val="24"/>
          <w:lang w:eastAsia="it-IT"/>
        </w:rPr>
        <w:t>7.600</w:t>
      </w:r>
      <w:r w:rsidRPr="00B73F78">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I</w:t>
      </w:r>
      <w:r w:rsidRPr="00B73F78">
        <w:rPr>
          <w:rFonts w:ascii="Times New Roman" w:eastAsia="Times New Roman" w:hAnsi="Times New Roman"/>
          <w:sz w:val="24"/>
          <w:szCs w:val="24"/>
          <w:lang w:eastAsia="it-IT"/>
        </w:rPr>
        <w:t xml:space="preserve">n media, ogni scuola perderà circa </w:t>
      </w:r>
      <w:r w:rsidRPr="00E875FA">
        <w:rPr>
          <w:rFonts w:ascii="Times New Roman" w:eastAsia="Times New Roman" w:hAnsi="Times New Roman"/>
          <w:bCs/>
          <w:sz w:val="24"/>
          <w:szCs w:val="24"/>
          <w:lang w:eastAsia="it-IT"/>
        </w:rPr>
        <w:t>30.000 euro in quattro anni</w:t>
      </w:r>
      <w:r w:rsidRPr="00B73F78">
        <w:rPr>
          <w:rFonts w:ascii="Times New Roman" w:eastAsia="Times New Roman" w:hAnsi="Times New Roman"/>
          <w:sz w:val="24"/>
          <w:szCs w:val="24"/>
          <w:lang w:eastAsia="it-IT"/>
        </w:rPr>
        <w:t>, una somma significativa per istituti che già oggi operano in co</w:t>
      </w:r>
      <w:r>
        <w:rPr>
          <w:rFonts w:ascii="Times New Roman" w:eastAsia="Times New Roman" w:hAnsi="Times New Roman"/>
          <w:sz w:val="24"/>
          <w:szCs w:val="24"/>
          <w:lang w:eastAsia="it-IT"/>
        </w:rPr>
        <w:t>ndizioni di scarsità di risorse.</w:t>
      </w:r>
    </w:p>
    <w:p w14:paraId="3AA0816C" w14:textId="77777777" w:rsidR="009D7CC4" w:rsidRPr="003F7AD6" w:rsidRDefault="009D7CC4" w:rsidP="009D7CC4">
      <w:pPr>
        <w:spacing w:after="0" w:line="240" w:lineRule="auto"/>
        <w:jc w:val="both"/>
        <w:rPr>
          <w:rFonts w:ascii="Times New Roman" w:eastAsia="Times New Roman" w:hAnsi="Times New Roman"/>
          <w:b/>
          <w:bCs/>
          <w:sz w:val="24"/>
          <w:szCs w:val="24"/>
          <w:lang w:eastAsia="it-IT"/>
        </w:rPr>
      </w:pPr>
      <w:r>
        <w:rPr>
          <w:rFonts w:ascii="Times New Roman" w:eastAsia="Times New Roman" w:hAnsi="Times New Roman"/>
          <w:sz w:val="24"/>
          <w:szCs w:val="24"/>
          <w:lang w:eastAsia="it-IT"/>
        </w:rPr>
        <w:t xml:space="preserve">La </w:t>
      </w:r>
      <w:r w:rsidRPr="006037EC">
        <w:rPr>
          <w:rFonts w:ascii="Times New Roman" w:eastAsia="Times New Roman" w:hAnsi="Times New Roman"/>
          <w:i/>
          <w:sz w:val="24"/>
          <w:szCs w:val="24"/>
          <w:lang w:eastAsia="it-IT"/>
        </w:rPr>
        <w:t>copertura assicurativa</w:t>
      </w:r>
      <w:r w:rsidRPr="00B73F78">
        <w:rPr>
          <w:rFonts w:ascii="Times New Roman" w:eastAsia="Times New Roman" w:hAnsi="Times New Roman"/>
          <w:sz w:val="24"/>
          <w:szCs w:val="24"/>
          <w:lang w:eastAsia="it-IT"/>
        </w:rPr>
        <w:t xml:space="preserve">, </w:t>
      </w:r>
      <w:r w:rsidRPr="003F7AD6">
        <w:rPr>
          <w:rFonts w:ascii="Times New Roman" w:eastAsia="Times New Roman" w:hAnsi="Times New Roman"/>
          <w:b/>
          <w:bCs/>
          <w:sz w:val="24"/>
          <w:szCs w:val="24"/>
          <w:lang w:eastAsia="it-IT"/>
        </w:rPr>
        <w:t>di fatto, favorisce il ricorso a strutture sanitarie private</w:t>
      </w:r>
      <w:r w:rsidRPr="00B73F78">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I</w:t>
      </w:r>
      <w:r w:rsidRPr="00B73F78">
        <w:rPr>
          <w:rFonts w:ascii="Times New Roman" w:eastAsia="Times New Roman" w:hAnsi="Times New Roman"/>
          <w:sz w:val="24"/>
          <w:szCs w:val="24"/>
          <w:lang w:eastAsia="it-IT"/>
        </w:rPr>
        <w:t xml:space="preserve">l provvedimento si inserisce in un quadro più ampio di </w:t>
      </w:r>
      <w:r w:rsidRPr="003F7AD6">
        <w:rPr>
          <w:rFonts w:ascii="Times New Roman" w:eastAsia="Times New Roman" w:hAnsi="Times New Roman"/>
          <w:b/>
          <w:bCs/>
          <w:sz w:val="24"/>
          <w:szCs w:val="24"/>
          <w:lang w:eastAsia="it-IT"/>
        </w:rPr>
        <w:t>progressiva privatizzazione della sanità</w:t>
      </w:r>
      <w:r>
        <w:rPr>
          <w:rFonts w:ascii="Times New Roman" w:eastAsia="Times New Roman" w:hAnsi="Times New Roman"/>
          <w:sz w:val="24"/>
          <w:szCs w:val="24"/>
          <w:lang w:eastAsia="it-IT"/>
        </w:rPr>
        <w:t xml:space="preserve">. </w:t>
      </w:r>
      <w:r w:rsidRPr="00B73F78">
        <w:rPr>
          <w:rFonts w:ascii="Times New Roman" w:eastAsia="Times New Roman" w:hAnsi="Times New Roman"/>
          <w:sz w:val="24"/>
          <w:szCs w:val="24"/>
          <w:lang w:eastAsia="it-IT"/>
        </w:rPr>
        <w:t xml:space="preserve">Un aspetto che suscita non poche perplessità è la partecipazione dei sindacati rappresentativi alla definizione del provvedimento. </w:t>
      </w:r>
      <w:r>
        <w:rPr>
          <w:rFonts w:ascii="Times New Roman" w:eastAsia="Times New Roman" w:hAnsi="Times New Roman"/>
          <w:sz w:val="24"/>
          <w:szCs w:val="24"/>
          <w:lang w:eastAsia="it-IT"/>
        </w:rPr>
        <w:t>P</w:t>
      </w:r>
      <w:r w:rsidRPr="00B73F78">
        <w:rPr>
          <w:rFonts w:ascii="Times New Roman" w:eastAsia="Times New Roman" w:hAnsi="Times New Roman"/>
          <w:sz w:val="24"/>
          <w:szCs w:val="24"/>
          <w:lang w:eastAsia="it-IT"/>
        </w:rPr>
        <w:t xml:space="preserve">uò essere letta come una legittimazione </w:t>
      </w:r>
      <w:r>
        <w:rPr>
          <w:rFonts w:ascii="Times New Roman" w:eastAsia="Times New Roman" w:hAnsi="Times New Roman"/>
          <w:sz w:val="24"/>
          <w:szCs w:val="24"/>
          <w:lang w:eastAsia="it-IT"/>
        </w:rPr>
        <w:t xml:space="preserve">piuttosto </w:t>
      </w:r>
      <w:r w:rsidRPr="00B73F78">
        <w:rPr>
          <w:rFonts w:ascii="Times New Roman" w:eastAsia="Times New Roman" w:hAnsi="Times New Roman"/>
          <w:sz w:val="24"/>
          <w:szCs w:val="24"/>
          <w:lang w:eastAsia="it-IT"/>
        </w:rPr>
        <w:t>acritica di una misura propagandistica.</w:t>
      </w:r>
      <w:r>
        <w:rPr>
          <w:rFonts w:ascii="Times New Roman" w:eastAsia="Times New Roman" w:hAnsi="Times New Roman"/>
          <w:sz w:val="24"/>
          <w:szCs w:val="24"/>
          <w:lang w:eastAsia="it-IT"/>
        </w:rPr>
        <w:t xml:space="preserve"> </w:t>
      </w:r>
      <w:r>
        <w:rPr>
          <w:rFonts w:ascii="Times New Roman" w:hAnsi="Times New Roman"/>
          <w:sz w:val="24"/>
          <w:szCs w:val="24"/>
        </w:rPr>
        <w:t xml:space="preserve">La </w:t>
      </w:r>
      <w:r w:rsidRPr="007E627D">
        <w:rPr>
          <w:rFonts w:ascii="Times New Roman" w:hAnsi="Times New Roman"/>
          <w:i/>
          <w:sz w:val="24"/>
          <w:szCs w:val="24"/>
        </w:rPr>
        <w:t>copertura assicurativa</w:t>
      </w:r>
      <w:r>
        <w:rPr>
          <w:rFonts w:ascii="Times New Roman" w:hAnsi="Times New Roman"/>
          <w:sz w:val="24"/>
          <w:szCs w:val="24"/>
        </w:rPr>
        <w:t xml:space="preserve"> </w:t>
      </w:r>
      <w:r w:rsidRPr="003F7AD6">
        <w:rPr>
          <w:rFonts w:ascii="Times New Roman" w:eastAsia="Times New Roman" w:hAnsi="Times New Roman"/>
          <w:b/>
          <w:bCs/>
          <w:sz w:val="24"/>
          <w:szCs w:val="24"/>
          <w:lang w:eastAsia="it-IT"/>
        </w:rPr>
        <w:t>sottrae fondi preziosi al sistema scolastico e incentiva un modello sanitario sempre più privatizzato.</w:t>
      </w:r>
    </w:p>
    <w:p w14:paraId="3A91D66A" w14:textId="77777777" w:rsidR="009D7CC4" w:rsidRDefault="009D7CC4" w:rsidP="009D7CC4">
      <w:pPr>
        <w:spacing w:after="0" w:line="240" w:lineRule="auto"/>
        <w:jc w:val="both"/>
        <w:rPr>
          <w:rFonts w:ascii="Times New Roman" w:eastAsia="Times New Roman" w:hAnsi="Times New Roman"/>
          <w:sz w:val="24"/>
          <w:szCs w:val="24"/>
          <w:lang w:eastAsia="it-IT"/>
        </w:rPr>
      </w:pPr>
      <w:r w:rsidRPr="00396F25">
        <w:rPr>
          <w:rFonts w:ascii="Times New Roman" w:eastAsia="Times New Roman" w:hAnsi="Times New Roman"/>
          <w:sz w:val="24"/>
          <w:szCs w:val="24"/>
          <w:lang w:eastAsia="it-IT"/>
        </w:rPr>
        <w:t xml:space="preserve">La riduzione dei fondi destinati al funzionamento delle scuole produrrà con ogni probabilità un effetto </w:t>
      </w:r>
      <w:r>
        <w:rPr>
          <w:rFonts w:ascii="Times New Roman" w:eastAsia="Times New Roman" w:hAnsi="Times New Roman"/>
          <w:sz w:val="24"/>
          <w:szCs w:val="24"/>
          <w:lang w:eastAsia="it-IT"/>
        </w:rPr>
        <w:t>immediato e già noto alle famiglie,</w:t>
      </w:r>
      <w:r w:rsidRPr="00396F25">
        <w:rPr>
          <w:rFonts w:ascii="Times New Roman" w:eastAsia="Times New Roman" w:hAnsi="Times New Roman"/>
          <w:sz w:val="24"/>
          <w:szCs w:val="24"/>
          <w:lang w:eastAsia="it-IT"/>
        </w:rPr>
        <w:t xml:space="preserve"> </w:t>
      </w:r>
      <w:r w:rsidRPr="00C655F1">
        <w:rPr>
          <w:rFonts w:ascii="Times New Roman" w:eastAsia="Times New Roman" w:hAnsi="Times New Roman"/>
          <w:b/>
          <w:bCs/>
          <w:sz w:val="24"/>
          <w:szCs w:val="24"/>
          <w:lang w:eastAsia="it-IT"/>
        </w:rPr>
        <w:t>l’aumento del cosiddetto contributo volontario</w:t>
      </w:r>
      <w:r>
        <w:rPr>
          <w:rFonts w:ascii="Times New Roman" w:eastAsia="Times New Roman" w:hAnsi="Times New Roman"/>
          <w:bCs/>
          <w:sz w:val="24"/>
          <w:szCs w:val="24"/>
          <w:lang w:eastAsia="it-IT"/>
        </w:rPr>
        <w:t>.</w:t>
      </w:r>
      <w:r>
        <w:rPr>
          <w:rFonts w:ascii="Times New Roman" w:eastAsia="Times New Roman" w:hAnsi="Times New Roman"/>
          <w:sz w:val="24"/>
          <w:szCs w:val="24"/>
          <w:lang w:eastAsia="it-IT"/>
        </w:rPr>
        <w:t xml:space="preserve"> Q</w:t>
      </w:r>
      <w:r w:rsidRPr="00396F25">
        <w:rPr>
          <w:rFonts w:ascii="Times New Roman" w:eastAsia="Times New Roman" w:hAnsi="Times New Roman"/>
          <w:sz w:val="24"/>
          <w:szCs w:val="24"/>
          <w:lang w:eastAsia="it-IT"/>
        </w:rPr>
        <w:t>uella quota che le istituzioni scolastiche, pur presentandola come non obbligatoria, finiscono spesso per richiedere con insi</w:t>
      </w:r>
      <w:r>
        <w:rPr>
          <w:rFonts w:ascii="Times New Roman" w:eastAsia="Times New Roman" w:hAnsi="Times New Roman"/>
          <w:sz w:val="24"/>
          <w:szCs w:val="24"/>
          <w:lang w:eastAsia="it-IT"/>
        </w:rPr>
        <w:t xml:space="preserve">stenza per poter garantire il funzionamento amministrativo e didattico. </w:t>
      </w:r>
      <w:r w:rsidRPr="00E642DF">
        <w:rPr>
          <w:rFonts w:ascii="Times New Roman" w:eastAsia="Times New Roman" w:hAnsi="Times New Roman"/>
          <w:sz w:val="24"/>
          <w:szCs w:val="24"/>
          <w:lang w:eastAsia="it-IT"/>
        </w:rPr>
        <w:t>In div</w:t>
      </w:r>
      <w:r>
        <w:rPr>
          <w:rFonts w:ascii="Times New Roman" w:eastAsia="Times New Roman" w:hAnsi="Times New Roman"/>
          <w:sz w:val="24"/>
          <w:szCs w:val="24"/>
          <w:lang w:eastAsia="it-IT"/>
        </w:rPr>
        <w:t>erse scuole secondarie di secondo grado</w:t>
      </w:r>
      <w:r w:rsidRPr="00E642DF">
        <w:rPr>
          <w:rFonts w:ascii="Times New Roman" w:eastAsia="Times New Roman" w:hAnsi="Times New Roman"/>
          <w:sz w:val="24"/>
          <w:szCs w:val="24"/>
          <w:lang w:eastAsia="it-IT"/>
        </w:rPr>
        <w:t>, il contr</w:t>
      </w:r>
      <w:r>
        <w:rPr>
          <w:rFonts w:ascii="Times New Roman" w:eastAsia="Times New Roman" w:hAnsi="Times New Roman"/>
          <w:sz w:val="24"/>
          <w:szCs w:val="24"/>
          <w:lang w:eastAsia="it-IT"/>
        </w:rPr>
        <w:t>ibuto chiesto alle famiglie può raggiungere</w:t>
      </w:r>
      <w:r w:rsidRPr="00E642DF">
        <w:rPr>
          <w:rFonts w:ascii="Times New Roman" w:eastAsia="Times New Roman" w:hAnsi="Times New Roman"/>
          <w:sz w:val="24"/>
          <w:szCs w:val="24"/>
          <w:lang w:eastAsia="it-IT"/>
        </w:rPr>
        <w:t xml:space="preserve"> cifre </w:t>
      </w:r>
      <w:r>
        <w:rPr>
          <w:rFonts w:ascii="Times New Roman" w:eastAsia="Times New Roman" w:hAnsi="Times New Roman"/>
          <w:sz w:val="24"/>
          <w:szCs w:val="24"/>
          <w:lang w:eastAsia="it-IT"/>
        </w:rPr>
        <w:t>anche superiori ai 150/200 euro l’anno per studente/ssa, destinate</w:t>
      </w:r>
      <w:r w:rsidRPr="00E642DF">
        <w:rPr>
          <w:rFonts w:ascii="Times New Roman" w:eastAsia="Times New Roman" w:hAnsi="Times New Roman"/>
          <w:sz w:val="24"/>
          <w:szCs w:val="24"/>
          <w:lang w:eastAsia="it-IT"/>
        </w:rPr>
        <w:t xml:space="preserve"> a coprire spese per laboratori, innovazione tecnologica, attività integrative</w:t>
      </w:r>
      <w:r>
        <w:rPr>
          <w:rFonts w:ascii="Times New Roman" w:eastAsia="Times New Roman" w:hAnsi="Times New Roman"/>
          <w:sz w:val="24"/>
          <w:szCs w:val="24"/>
          <w:lang w:eastAsia="it-IT"/>
        </w:rPr>
        <w:t>,</w:t>
      </w:r>
      <w:r w:rsidRPr="00E642DF">
        <w:rPr>
          <w:rFonts w:ascii="Times New Roman" w:eastAsia="Times New Roman" w:hAnsi="Times New Roman"/>
          <w:sz w:val="24"/>
          <w:szCs w:val="24"/>
          <w:lang w:eastAsia="it-IT"/>
        </w:rPr>
        <w:t xml:space="preserve"> ampliamento dell’o</w:t>
      </w:r>
      <w:r>
        <w:rPr>
          <w:rFonts w:ascii="Times New Roman" w:eastAsia="Times New Roman" w:hAnsi="Times New Roman"/>
          <w:sz w:val="24"/>
          <w:szCs w:val="24"/>
          <w:lang w:eastAsia="it-IT"/>
        </w:rPr>
        <w:t xml:space="preserve">fferta formativa, </w:t>
      </w:r>
      <w:r w:rsidRPr="00E642DF">
        <w:rPr>
          <w:rFonts w:ascii="Times New Roman" w:eastAsia="Times New Roman" w:hAnsi="Times New Roman"/>
          <w:sz w:val="24"/>
          <w:szCs w:val="24"/>
          <w:lang w:eastAsia="it-IT"/>
        </w:rPr>
        <w:t xml:space="preserve">acquisto di carta e toner per le fotocopiatrici, </w:t>
      </w:r>
      <w:r>
        <w:rPr>
          <w:rFonts w:ascii="Times New Roman" w:eastAsia="Times New Roman" w:hAnsi="Times New Roman"/>
          <w:sz w:val="24"/>
          <w:szCs w:val="24"/>
          <w:lang w:eastAsia="it-IT"/>
        </w:rPr>
        <w:t>manutenzione ordinaria degli edifici</w:t>
      </w:r>
      <w:r w:rsidRPr="00E642DF">
        <w:rPr>
          <w:rFonts w:ascii="Times New Roman" w:eastAsia="Times New Roman" w:hAnsi="Times New Roman"/>
          <w:sz w:val="24"/>
          <w:szCs w:val="24"/>
          <w:lang w:eastAsia="it-IT"/>
        </w:rPr>
        <w:t xml:space="preserve">, fino alla fornitura di </w:t>
      </w:r>
      <w:r>
        <w:rPr>
          <w:rFonts w:ascii="Times New Roman" w:eastAsia="Times New Roman" w:hAnsi="Times New Roman"/>
          <w:sz w:val="24"/>
          <w:szCs w:val="24"/>
          <w:lang w:eastAsia="it-IT"/>
        </w:rPr>
        <w:t>beni essenziali come il sapone e</w:t>
      </w:r>
      <w:r w:rsidRPr="00E642DF">
        <w:rPr>
          <w:rFonts w:ascii="Times New Roman" w:eastAsia="Times New Roman" w:hAnsi="Times New Roman"/>
          <w:sz w:val="24"/>
          <w:szCs w:val="24"/>
          <w:lang w:eastAsia="it-IT"/>
        </w:rPr>
        <w:t xml:space="preserve"> la carta igienica.</w:t>
      </w:r>
    </w:p>
    <w:p w14:paraId="07DB739B" w14:textId="77777777" w:rsidR="009D7CC4" w:rsidRPr="00396F25" w:rsidRDefault="009D7CC4" w:rsidP="009D7CC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D</w:t>
      </w:r>
      <w:r w:rsidRPr="00396F25">
        <w:rPr>
          <w:rFonts w:ascii="Times New Roman" w:eastAsia="Times New Roman" w:hAnsi="Times New Roman"/>
          <w:sz w:val="24"/>
          <w:szCs w:val="24"/>
          <w:lang w:eastAsia="it-IT"/>
        </w:rPr>
        <w:t xml:space="preserve">a un lato si finanzia un’assicurazione sanitaria integrativa, presentata come misura di tutela della salute del personale </w:t>
      </w:r>
      <w:r>
        <w:rPr>
          <w:rFonts w:ascii="Times New Roman" w:eastAsia="Times New Roman" w:hAnsi="Times New Roman"/>
          <w:sz w:val="24"/>
          <w:szCs w:val="24"/>
          <w:lang w:eastAsia="it-IT"/>
        </w:rPr>
        <w:t>scolastico,</w:t>
      </w:r>
      <w:r w:rsidRPr="00396F25">
        <w:rPr>
          <w:rFonts w:ascii="Times New Roman" w:eastAsia="Times New Roman" w:hAnsi="Times New Roman"/>
          <w:sz w:val="24"/>
          <w:szCs w:val="24"/>
          <w:lang w:eastAsia="it-IT"/>
        </w:rPr>
        <w:t xml:space="preserve"> dall’altro, si riducono i fondi destinati all’istruzione, costringendo le famiglie a coprire spese che dovrebbero </w:t>
      </w:r>
      <w:r>
        <w:rPr>
          <w:rFonts w:ascii="Times New Roman" w:eastAsia="Times New Roman" w:hAnsi="Times New Roman"/>
          <w:sz w:val="24"/>
          <w:szCs w:val="24"/>
          <w:lang w:eastAsia="it-IT"/>
        </w:rPr>
        <w:t>essere a carico de</w:t>
      </w:r>
      <w:r w:rsidRPr="00396F25">
        <w:rPr>
          <w:rFonts w:ascii="Times New Roman" w:eastAsia="Times New Roman" w:hAnsi="Times New Roman"/>
          <w:sz w:val="24"/>
          <w:szCs w:val="24"/>
          <w:lang w:eastAsia="it-IT"/>
        </w:rPr>
        <w:t xml:space="preserve">llo Stato. In pratica, due diritti fondamentali </w:t>
      </w:r>
      <w:r>
        <w:rPr>
          <w:rFonts w:ascii="Times New Roman" w:eastAsia="Times New Roman" w:hAnsi="Times New Roman"/>
          <w:sz w:val="24"/>
          <w:szCs w:val="24"/>
          <w:lang w:eastAsia="it-IT"/>
        </w:rPr>
        <w:t xml:space="preserve">come </w:t>
      </w:r>
      <w:r w:rsidRPr="003452D0">
        <w:rPr>
          <w:rFonts w:ascii="Times New Roman" w:eastAsia="Times New Roman" w:hAnsi="Times New Roman"/>
          <w:bCs/>
          <w:sz w:val="24"/>
          <w:szCs w:val="24"/>
          <w:lang w:eastAsia="it-IT"/>
        </w:rPr>
        <w:t>la salute e l’istruzione</w:t>
      </w:r>
      <w:r w:rsidRPr="00396F25">
        <w:rPr>
          <w:rFonts w:ascii="Times New Roman" w:eastAsia="Times New Roman" w:hAnsi="Times New Roman"/>
          <w:sz w:val="24"/>
          <w:szCs w:val="24"/>
          <w:lang w:eastAsia="it-IT"/>
        </w:rPr>
        <w:t xml:space="preserve">, entrambi riconosciuti e garantiti dalla </w:t>
      </w:r>
      <w:r w:rsidRPr="003452D0">
        <w:rPr>
          <w:rFonts w:ascii="Times New Roman" w:eastAsia="Times New Roman" w:hAnsi="Times New Roman"/>
          <w:bCs/>
          <w:sz w:val="24"/>
          <w:szCs w:val="24"/>
          <w:lang w:eastAsia="it-IT"/>
        </w:rPr>
        <w:t>Costituzione italiana</w:t>
      </w:r>
      <w:r>
        <w:rPr>
          <w:rFonts w:ascii="Times New Roman" w:eastAsia="Times New Roman" w:hAnsi="Times New Roman"/>
          <w:bCs/>
          <w:sz w:val="24"/>
          <w:szCs w:val="24"/>
          <w:lang w:eastAsia="it-IT"/>
        </w:rPr>
        <w:t>,</w:t>
      </w:r>
      <w:r w:rsidRPr="00396F25">
        <w:rPr>
          <w:rFonts w:ascii="Times New Roman" w:eastAsia="Times New Roman" w:hAnsi="Times New Roman"/>
          <w:sz w:val="24"/>
          <w:szCs w:val="24"/>
          <w:lang w:eastAsia="it-IT"/>
        </w:rPr>
        <w:t xml:space="preserve"> vengono messi in conflitto fra loro, come se la tutela dell’uno dovesse necessariamente avvenire a scapito dell’altro.</w:t>
      </w:r>
    </w:p>
    <w:p w14:paraId="08EEC5A6" w14:textId="77777777" w:rsidR="009D7CC4" w:rsidRPr="00396F25" w:rsidRDefault="009D7CC4" w:rsidP="009D7CC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D</w:t>
      </w:r>
      <w:r w:rsidRPr="00396F25">
        <w:rPr>
          <w:rFonts w:ascii="Times New Roman" w:eastAsia="Times New Roman" w:hAnsi="Times New Roman"/>
          <w:sz w:val="24"/>
          <w:szCs w:val="24"/>
          <w:lang w:eastAsia="it-IT"/>
        </w:rPr>
        <w:t>a un lato si mina il principio dell’</w:t>
      </w:r>
      <w:r w:rsidRPr="003452D0">
        <w:rPr>
          <w:rFonts w:ascii="Times New Roman" w:eastAsia="Times New Roman" w:hAnsi="Times New Roman"/>
          <w:bCs/>
          <w:sz w:val="24"/>
          <w:szCs w:val="24"/>
          <w:lang w:eastAsia="it-IT"/>
        </w:rPr>
        <w:t>accesso</w:t>
      </w:r>
      <w:r w:rsidRPr="00396F25">
        <w:rPr>
          <w:rFonts w:ascii="Times New Roman" w:eastAsia="Times New Roman" w:hAnsi="Times New Roman"/>
          <w:b/>
          <w:bCs/>
          <w:sz w:val="24"/>
          <w:szCs w:val="24"/>
          <w:lang w:eastAsia="it-IT"/>
        </w:rPr>
        <w:t xml:space="preserve"> </w:t>
      </w:r>
      <w:r w:rsidRPr="003452D0">
        <w:rPr>
          <w:rFonts w:ascii="Times New Roman" w:eastAsia="Times New Roman" w:hAnsi="Times New Roman"/>
          <w:bCs/>
          <w:sz w:val="24"/>
          <w:szCs w:val="24"/>
          <w:lang w:eastAsia="it-IT"/>
        </w:rPr>
        <w:t>universale e gratuito all’istruzione</w:t>
      </w:r>
      <w:r w:rsidRPr="00396F25">
        <w:rPr>
          <w:rFonts w:ascii="Times New Roman" w:eastAsia="Times New Roman" w:hAnsi="Times New Roman"/>
          <w:sz w:val="24"/>
          <w:szCs w:val="24"/>
          <w:lang w:eastAsia="it-IT"/>
        </w:rPr>
        <w:t>, sancito dall</w:t>
      </w:r>
      <w:r>
        <w:rPr>
          <w:rFonts w:ascii="Times New Roman" w:eastAsia="Times New Roman" w:hAnsi="Times New Roman"/>
          <w:sz w:val="24"/>
          <w:szCs w:val="24"/>
          <w:lang w:eastAsia="it-IT"/>
        </w:rPr>
        <w:t>’articolo 34 della Costituzione,</w:t>
      </w:r>
      <w:r w:rsidRPr="00396F25">
        <w:rPr>
          <w:rFonts w:ascii="Times New Roman" w:eastAsia="Times New Roman" w:hAnsi="Times New Roman"/>
          <w:sz w:val="24"/>
          <w:szCs w:val="24"/>
          <w:lang w:eastAsia="it-IT"/>
        </w:rPr>
        <w:t xml:space="preserve"> dall’altro si rischia di accentuare le disuguaglianze sociali, poiché il contributo delle famiglie, pur dichiarato volontario, divent</w:t>
      </w:r>
      <w:r>
        <w:rPr>
          <w:rFonts w:ascii="Times New Roman" w:eastAsia="Times New Roman" w:hAnsi="Times New Roman"/>
          <w:sz w:val="24"/>
          <w:szCs w:val="24"/>
          <w:lang w:eastAsia="it-IT"/>
        </w:rPr>
        <w:t>a di fatto indispensabile per il funzionamento amministrativo e didattico delle Scuole</w:t>
      </w:r>
      <w:r w:rsidRPr="00396F25">
        <w:rPr>
          <w:rFonts w:ascii="Times New Roman" w:eastAsia="Times New Roman" w:hAnsi="Times New Roman"/>
          <w:sz w:val="24"/>
          <w:szCs w:val="24"/>
          <w:lang w:eastAsia="it-IT"/>
        </w:rPr>
        <w:t>. Le famiglie</w:t>
      </w:r>
      <w:r>
        <w:rPr>
          <w:rFonts w:ascii="Times New Roman" w:eastAsia="Times New Roman" w:hAnsi="Times New Roman"/>
          <w:sz w:val="24"/>
          <w:szCs w:val="24"/>
          <w:lang w:eastAsia="it-IT"/>
        </w:rPr>
        <w:t>,</w:t>
      </w:r>
      <w:r w:rsidRPr="00396F25">
        <w:rPr>
          <w:rFonts w:ascii="Times New Roman" w:eastAsia="Times New Roman" w:hAnsi="Times New Roman"/>
          <w:sz w:val="24"/>
          <w:szCs w:val="24"/>
          <w:lang w:eastAsia="it-IT"/>
        </w:rPr>
        <w:t xml:space="preserve"> economicamente </w:t>
      </w:r>
      <w:r>
        <w:rPr>
          <w:rFonts w:ascii="Times New Roman" w:eastAsia="Times New Roman" w:hAnsi="Times New Roman"/>
          <w:sz w:val="24"/>
          <w:szCs w:val="24"/>
          <w:lang w:eastAsia="it-IT"/>
        </w:rPr>
        <w:t xml:space="preserve">sempre </w:t>
      </w:r>
      <w:r w:rsidRPr="00396F25">
        <w:rPr>
          <w:rFonts w:ascii="Times New Roman" w:eastAsia="Times New Roman" w:hAnsi="Times New Roman"/>
          <w:sz w:val="24"/>
          <w:szCs w:val="24"/>
          <w:lang w:eastAsia="it-IT"/>
        </w:rPr>
        <w:t>più fragili</w:t>
      </w:r>
      <w:r>
        <w:rPr>
          <w:rFonts w:ascii="Times New Roman" w:eastAsia="Times New Roman" w:hAnsi="Times New Roman"/>
          <w:sz w:val="24"/>
          <w:szCs w:val="24"/>
          <w:lang w:eastAsia="it-IT"/>
        </w:rPr>
        <w:t>,</w:t>
      </w:r>
      <w:r w:rsidRPr="00396F25">
        <w:rPr>
          <w:rFonts w:ascii="Times New Roman" w:eastAsia="Times New Roman" w:hAnsi="Times New Roman"/>
          <w:sz w:val="24"/>
          <w:szCs w:val="24"/>
          <w:lang w:eastAsia="it-IT"/>
        </w:rPr>
        <w:t xml:space="preserve"> si trovano così </w:t>
      </w:r>
      <w:r>
        <w:rPr>
          <w:rFonts w:ascii="Times New Roman" w:eastAsia="Times New Roman" w:hAnsi="Times New Roman"/>
          <w:sz w:val="24"/>
          <w:szCs w:val="24"/>
          <w:lang w:eastAsia="it-IT"/>
        </w:rPr>
        <w:t xml:space="preserve">ulteriormente </w:t>
      </w:r>
      <w:r w:rsidRPr="00396F25">
        <w:rPr>
          <w:rFonts w:ascii="Times New Roman" w:eastAsia="Times New Roman" w:hAnsi="Times New Roman"/>
          <w:sz w:val="24"/>
          <w:szCs w:val="24"/>
          <w:lang w:eastAsia="it-IT"/>
        </w:rPr>
        <w:t>penalizzate, costrette a scegliere se versare o meno somme che, pur presentate come facoltative, diventano nella realtà condizioni di accesso a</w:t>
      </w:r>
      <w:r>
        <w:rPr>
          <w:rFonts w:ascii="Times New Roman" w:eastAsia="Times New Roman" w:hAnsi="Times New Roman"/>
          <w:sz w:val="24"/>
          <w:szCs w:val="24"/>
          <w:lang w:eastAsia="it-IT"/>
        </w:rPr>
        <w:t>lle attività scolastiche.</w:t>
      </w:r>
    </w:p>
    <w:p w14:paraId="4B211798" w14:textId="227E8458" w:rsidR="009D7CC4" w:rsidRPr="003F7AD6" w:rsidRDefault="009D7CC4" w:rsidP="009D7CC4">
      <w:pPr>
        <w:spacing w:after="0" w:line="240" w:lineRule="auto"/>
        <w:jc w:val="both"/>
        <w:rPr>
          <w:rFonts w:ascii="Times New Roman" w:eastAsia="Times New Roman" w:hAnsi="Times New Roman"/>
          <w:b/>
          <w:bCs/>
          <w:sz w:val="24"/>
          <w:szCs w:val="24"/>
          <w:lang w:eastAsia="it-IT"/>
        </w:rPr>
      </w:pPr>
      <w:r w:rsidRPr="003F7AD6">
        <w:rPr>
          <w:rFonts w:ascii="Times New Roman" w:eastAsia="Times New Roman" w:hAnsi="Times New Roman"/>
          <w:b/>
          <w:bCs/>
          <w:sz w:val="24"/>
          <w:szCs w:val="24"/>
          <w:lang w:eastAsia="it-IT"/>
        </w:rPr>
        <w:t>La vera alternativa dovrebbe consistere in un rafforzamento della sanità pubblica</w:t>
      </w:r>
      <w:r w:rsidR="004E695E" w:rsidRPr="003F7AD6">
        <w:rPr>
          <w:rFonts w:ascii="Times New Roman" w:eastAsia="Times New Roman" w:hAnsi="Times New Roman"/>
          <w:b/>
          <w:bCs/>
          <w:sz w:val="24"/>
          <w:szCs w:val="24"/>
          <w:lang w:eastAsia="it-IT"/>
        </w:rPr>
        <w:t xml:space="preserve"> gratuita</w:t>
      </w:r>
      <w:r w:rsidRPr="003F7AD6">
        <w:rPr>
          <w:rFonts w:ascii="Times New Roman" w:eastAsia="Times New Roman" w:hAnsi="Times New Roman"/>
          <w:b/>
          <w:bCs/>
          <w:sz w:val="24"/>
          <w:szCs w:val="24"/>
          <w:lang w:eastAsia="it-IT"/>
        </w:rPr>
        <w:t>, con investimenti strutturali che riducano le liste d’attesa e migliorino l’accessibilità ai servizi. In definitiva, l’istruzione pubblica si allontana progressivamente dal modello universalistico e gratuito disegnato dalla Costituzione, trasformandosi in un servizio condizionato dalle possibilità economiche delle famiglie. Una scelta che appare non solo discutibile, ma profondamente ingiusta in un Paese che dovrebbe fare dell’uguaglianza nell’accesso all’istruzione uno dei pilastri della democrazia.</w:t>
      </w:r>
    </w:p>
    <w:p w14:paraId="4F92F517" w14:textId="77777777" w:rsidR="009D7CC4" w:rsidRPr="00B73F78" w:rsidRDefault="009D7CC4" w:rsidP="009D7CC4">
      <w:pPr>
        <w:spacing w:after="0" w:line="240" w:lineRule="auto"/>
        <w:jc w:val="both"/>
        <w:rPr>
          <w:rFonts w:ascii="Times New Roman" w:eastAsia="Times New Roman" w:hAnsi="Times New Roman"/>
          <w:sz w:val="24"/>
          <w:szCs w:val="24"/>
          <w:lang w:eastAsia="it-IT"/>
        </w:rPr>
      </w:pPr>
    </w:p>
    <w:p w14:paraId="53D14926" w14:textId="77777777" w:rsidR="009D7CC4" w:rsidRPr="00B73F78" w:rsidRDefault="009D7CC4" w:rsidP="009D7CC4">
      <w:pPr>
        <w:spacing w:after="0" w:line="240" w:lineRule="auto"/>
        <w:jc w:val="both"/>
        <w:rPr>
          <w:rFonts w:ascii="Times New Roman" w:hAnsi="Times New Roman"/>
          <w:sz w:val="24"/>
          <w:szCs w:val="24"/>
        </w:rPr>
      </w:pPr>
    </w:p>
    <w:p w14:paraId="1EF00FD2" w14:textId="77777777" w:rsidR="009D7CC4" w:rsidRPr="00B73F78" w:rsidRDefault="009D7CC4" w:rsidP="009D7CC4">
      <w:pPr>
        <w:spacing w:after="0" w:line="240" w:lineRule="auto"/>
        <w:jc w:val="both"/>
        <w:rPr>
          <w:rFonts w:ascii="Times New Roman" w:hAnsi="Times New Roman"/>
          <w:sz w:val="24"/>
          <w:szCs w:val="24"/>
        </w:rPr>
      </w:pPr>
    </w:p>
    <w:p w14:paraId="7A9BBD08" w14:textId="77777777" w:rsidR="009D7CC4" w:rsidRDefault="009D7CC4" w:rsidP="009D7CC4"/>
    <w:p w14:paraId="43AFE2A1" w14:textId="77777777" w:rsidR="009D7CC4" w:rsidRDefault="009D7CC4" w:rsidP="009D7CC4"/>
    <w:p w14:paraId="7B330226" w14:textId="77777777" w:rsidR="00D91610" w:rsidRDefault="00D91610"/>
    <w:sectPr w:rsidR="00D916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CC4"/>
    <w:rsid w:val="00043F0A"/>
    <w:rsid w:val="0020413D"/>
    <w:rsid w:val="00262DFC"/>
    <w:rsid w:val="00317764"/>
    <w:rsid w:val="003F7AD6"/>
    <w:rsid w:val="004E695E"/>
    <w:rsid w:val="004F0F24"/>
    <w:rsid w:val="004F400C"/>
    <w:rsid w:val="00534B07"/>
    <w:rsid w:val="008D3396"/>
    <w:rsid w:val="009D7CC4"/>
    <w:rsid w:val="009F21D6"/>
    <w:rsid w:val="00A348F1"/>
    <w:rsid w:val="00B412A4"/>
    <w:rsid w:val="00C655F1"/>
    <w:rsid w:val="00C817A0"/>
    <w:rsid w:val="00CF5F4D"/>
    <w:rsid w:val="00D91610"/>
    <w:rsid w:val="00EF02D1"/>
    <w:rsid w:val="00F30856"/>
    <w:rsid w:val="00FF69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5C02"/>
  <w15:chartTrackingRefBased/>
  <w15:docId w15:val="{0FD3AE55-D25A-436E-83C4-B892E903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7CC4"/>
    <w:rPr>
      <w:rFonts w:ascii="Calibri" w:eastAsia="Calibri" w:hAnsi="Calibri" w:cs="Times New Roman"/>
      <w:kern w:val="0"/>
      <w14:ligatures w14:val="none"/>
    </w:rPr>
  </w:style>
  <w:style w:type="paragraph" w:styleId="Titolo1">
    <w:name w:val="heading 1"/>
    <w:basedOn w:val="Normale"/>
    <w:next w:val="Normale"/>
    <w:link w:val="Titolo1Carattere"/>
    <w:uiPriority w:val="9"/>
    <w:qFormat/>
    <w:rsid w:val="009D7CC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D7CC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D7CC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D7CC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D7CC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D7CC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7CC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7CC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7CC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7CC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D7CC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D7CC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D7CC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D7CC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D7CC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7CC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7CC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7CC4"/>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7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7CC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7CC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7CC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7CC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7CC4"/>
    <w:rPr>
      <w:i/>
      <w:iCs/>
      <w:color w:val="404040" w:themeColor="text1" w:themeTint="BF"/>
    </w:rPr>
  </w:style>
  <w:style w:type="paragraph" w:styleId="Paragrafoelenco">
    <w:name w:val="List Paragraph"/>
    <w:basedOn w:val="Normale"/>
    <w:uiPriority w:val="34"/>
    <w:qFormat/>
    <w:rsid w:val="009D7CC4"/>
    <w:pPr>
      <w:ind w:left="720"/>
      <w:contextualSpacing/>
    </w:pPr>
  </w:style>
  <w:style w:type="character" w:styleId="Enfasiintensa">
    <w:name w:val="Intense Emphasis"/>
    <w:basedOn w:val="Carpredefinitoparagrafo"/>
    <w:uiPriority w:val="21"/>
    <w:qFormat/>
    <w:rsid w:val="009D7CC4"/>
    <w:rPr>
      <w:i/>
      <w:iCs/>
      <w:color w:val="365F91" w:themeColor="accent1" w:themeShade="BF"/>
    </w:rPr>
  </w:style>
  <w:style w:type="paragraph" w:styleId="Citazioneintensa">
    <w:name w:val="Intense Quote"/>
    <w:basedOn w:val="Normale"/>
    <w:next w:val="Normale"/>
    <w:link w:val="CitazioneintensaCarattere"/>
    <w:uiPriority w:val="30"/>
    <w:qFormat/>
    <w:rsid w:val="009D7CC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D7CC4"/>
    <w:rPr>
      <w:i/>
      <w:iCs/>
      <w:color w:val="365F91" w:themeColor="accent1" w:themeShade="BF"/>
    </w:rPr>
  </w:style>
  <w:style w:type="character" w:styleId="Riferimentointenso">
    <w:name w:val="Intense Reference"/>
    <w:basedOn w:val="Carpredefinitoparagrafo"/>
    <w:uiPriority w:val="32"/>
    <w:qFormat/>
    <w:rsid w:val="009D7CC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4580">
      <w:bodyDiv w:val="1"/>
      <w:marLeft w:val="0"/>
      <w:marRight w:val="0"/>
      <w:marTop w:val="0"/>
      <w:marBottom w:val="0"/>
      <w:divBdr>
        <w:top w:val="none" w:sz="0" w:space="0" w:color="auto"/>
        <w:left w:val="none" w:sz="0" w:space="0" w:color="auto"/>
        <w:bottom w:val="none" w:sz="0" w:space="0" w:color="auto"/>
        <w:right w:val="none" w:sz="0" w:space="0" w:color="auto"/>
      </w:divBdr>
    </w:div>
    <w:div w:id="208714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867</Words>
  <Characters>4944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Montuori</dc:creator>
  <cp:keywords/>
  <dc:description/>
  <cp:lastModifiedBy>Giovanni Bruno</cp:lastModifiedBy>
  <cp:revision>2</cp:revision>
  <dcterms:created xsi:type="dcterms:W3CDTF">2026-09-15T12:10:00Z</dcterms:created>
  <dcterms:modified xsi:type="dcterms:W3CDTF">2026-09-15T12:10:00Z</dcterms:modified>
</cp:coreProperties>
</file>